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6" w:rsidRDefault="00B83D76" w:rsidP="00B83D76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AF4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 по литературному чтению</w:t>
      </w:r>
    </w:p>
    <w:p w:rsidR="00B83D76" w:rsidRPr="00E10AF4" w:rsidRDefault="00B83D76" w:rsidP="00B83D76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«Литературное чтение» составлена на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основной обоазовательной программы начального общего образования,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образования по литературному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чтению, программы «Литературное чтение». Авторы: Бунеев Р.Н., Бунеева О.В. –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Москва: Баласс, 2014, федерального государственного стандарта начального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общего образования, годового календарного графика и учебного плана школы на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2014-2015 уч. год.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программами начального общего образования предмет «Литературное чтение»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изучается с 1-го по 3-й класс по четыре часа в неделю. (136 ч. в год) В 4 классе – 3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часа в неделю. Общий объём учебного времени составляет 540 час.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УМК представлен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• Бунеев Р.Н., Бунеева Е.В., Литературное чтение. 1-4 класс.- Изд. 3-е, испр.-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>М.: Баласс, 2014.-208с., ил. (Образовательная система «Школа 2100»)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• Бунеев Р.Н., Бунеева Е.В., Тетрадь по литературному чтению. 1-4 класс.-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Изд. 3-е, испр.-М.: Баласс; Школьный дом, 2014.-64с. . (Образовательная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система «Школа 2100»; Серия «Свободный ум»)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• Бунеев Р.Н., Бунеева Е.В., Пронина, Чиндилова О.В. Уроки литературного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чтения в 1-4 кл. Методические рекомендации для учителя.-Изд. 3-е,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перераб.- М.: Баласс, 2010.-192с. (. Образовательная система «Школа 2100».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Серия «Свободный ум»)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• Образовательная система «Школа 2100». Сборник программ. Дошкольное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образование. Начальная школа/Под науч. ред. Д.И.Фильдштейна. изд. 2-е,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доп. – М.: Баласс, 20011. – 400 с.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• Оценка достижения планируемых результатов в начальной школе [Текст]: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система заданий. В 2-х ч. Ч.1. / М.Ю. Демидова [ и др.]; под ред. Г.С.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Ковалевой, О.Б. Логиновой. - 2 – е изд. – М.: Просвещение, 2011. – 215 с. –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(Стандарты второго поколения)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• Как проектировать универсальные учебные действия в начальной школе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[Текст]: от действия к мысли : пособие для учителя / А.Г. Асмолов [ и др.];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под ред. А.Г. Асмолова. -2 –е изд. – М.: Просвещение, 2010. – 152 с. –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(Стандарты второго поколения)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Цель уроков чтения в начальной школе — научить детей читать художественную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литературу, подготовить к ее систематическому изучению в средней школе,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вызвать интерес к чтению и заложить основы формирования грамотного читателя,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формирование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всех видов речевой деятельности младшего школьника (слушание, чтение,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говорение, письмо);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потребности начинающего читателя в чтении как средстве познания мира и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самопознания;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читательской компетентности младшего школьника, которая определяется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владением техникой чтения, различными видами чтения и способами освоения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прочитанного (прослушанного) произведения, умением ориентироваться в книгах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>и приобретением опыта самостоятельной читательской деятельности;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готовности обучающегося к использованию литературы для своего духовно -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нравственного, эмоционального и интеллектуального самосовершенствования, а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также к творческой деятельности на основе прочитанного.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Учебный материал, реализующий данную Программу, подобран в соответствии с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рекомендациями ФГОС и отвечает критериям художественной и познавательной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ценности, сочетания классики и современности, доступности, тематического и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lastRenderedPageBreak/>
        <w:t xml:space="preserve">жанрового разнообразия. Он отличается следующими особенностями: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- широким видо-жанровым и тематическим диапазоном литературных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произведений;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- соответствием учебного материала и способов его систематизации.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«Литературное чтение – один из основных предметов в системе подготовки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младшего школьника.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Наряду с русским языком он формирует функциональную грамотность,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способствует общему развитию и воспитанию ребенка. Успешность изучения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курса литературного чтения обеспечивает результативность обучения по другим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предметам начальной школы.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Курс «Литературное чтение» направлен формирование читательской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компетентности младшего школьника, осознание себя как грамотного читателя,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способного к творческой деятельности.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Читательская компетентность определяется: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- владением техникой чтения,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- приемами понимания прочитанного и прослушанного произведения,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- знанием книг и умением их самостоятельно выбирать,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- сформированностью духовной потребности в книге как средстве познания мира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 самопознания.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Необходимый компонент развития школьников – формирование у них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действий, обеспечивающих как более качественное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освоение предметного содержания, так и становление в целом основ учебной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самостоятельности, в том числе – потребности и умения пользоваться учебной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книгой как источником информации, различными словарями как средством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решения возникающих языковых вопросов, правильно организовывать свою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>познавательную (учебную) деятельность.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Содержания курса включает следующие разделы: «Виды речевой и читательской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деятельности», «Круг детского чтения», «Литературоведческая пропедевтика»,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«Творческая деятельность учащихся (на основе литературных произведений)».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. В рабочих программах в рубрике «Планируемые результаты освоения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программы по предмету «Литературное чтение» прописаны предметные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результаты, предусмотренные программой курса, а также личностные,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регулятивные, познавательные, коммуникативные универсальные учебные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действия.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Содержание и построение этого курса определяются возрастными особенностями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младших школьников, уровнем развития их эмоционально-чувственной сферы, их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личным жизненным опытом, необходимостью создать условия для формирования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 них навыка чтения и умения «погружаться» в мир художественного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произведения. В соответствии с этим содержание курса включает следующие </w:t>
      </w:r>
    </w:p>
    <w:p w:rsidR="00B83D76" w:rsidRPr="000E1AB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блоки: </w:t>
      </w:r>
    </w:p>
    <w:p w:rsidR="00B83D76" w:rsidRDefault="00B83D76" w:rsidP="00B83D76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«Круг чтения», «Навыки и культура чтения», «Работа с текстом и книгой». </w:t>
      </w:r>
    </w:p>
    <w:p w:rsidR="00165578" w:rsidRDefault="00165578"/>
    <w:p w:rsidR="00B83D76" w:rsidRDefault="00B83D76">
      <w:bookmarkStart w:id="0" w:name="_GoBack"/>
      <w:bookmarkEnd w:id="0"/>
    </w:p>
    <w:sectPr w:rsidR="00B8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13"/>
    <w:rsid w:val="00165578"/>
    <w:rsid w:val="00B83D76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4815</Characters>
  <Application>Microsoft Office Word</Application>
  <DocSecurity>0</DocSecurity>
  <Lines>40</Lines>
  <Paragraphs>11</Paragraphs>
  <ScaleCrop>false</ScaleCrop>
  <Company>Home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2016-02-12T09:52:00Z</dcterms:created>
  <dcterms:modified xsi:type="dcterms:W3CDTF">2016-02-12T09:52:00Z</dcterms:modified>
</cp:coreProperties>
</file>